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湖南省2020年高考加分照顾政策（节选）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38.有下列情形之一的考生，可以在考生文化统考成绩总分的基础上适当增加分数投档，达到高校投档条件的，由高校审查决定是否录取。(同一考生如符合多项增加分数投档条件的，只能取其中增加分数幅度最大的一项分值，且不得超过20分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(1)少数民族自治州、县（含享受民族自治地方优惠政策待遇的县、区）和少数民族乡的少数民族考生，可以加20分。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(2)少数民族自治州、自治县（含享受民族自治地方优惠政策待遇的县、区和江永县、绥宁县、会同县、沅陵县、慈利县、石门县等6个少数民族人口过半县）和少数民族乡的汉族考生，可以加5分；江永县、绥宁县、会同县、沅陵县、慈利县、石门县等6个少数民族人口过半县的少数民族考生，可以加10分；其他散居区的少数民族考生可以加5分。本条加分项目仅适用于向我省所属高校投档时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(3)归侨、归侨子女、华侨子女和台湾省籍（含台湾户籍）考生，可以加10分。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(4)烈士子女可以加20分。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(5)自主就业的退役士兵可以加10分。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(6)在服役期间荣立二等功以上或被战区（原大军区）以上单位授予荣誉称号的退役军人，可以加20分。</w:t>
      </w:r>
    </w:p>
    <w:p>
      <w:pPr>
        <w:ind w:firstLine="675" w:firstLineChars="300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7F7F7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BA2636"/>
          <w:spacing w:val="0"/>
          <w:sz w:val="22"/>
          <w:szCs w:val="22"/>
          <w:u w:val="single"/>
          <w:bdr w:val="none" w:color="auto" w:sz="0" w:space="0"/>
          <w:shd w:val="clear" w:fill="F7F7F7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BA2636"/>
          <w:spacing w:val="0"/>
          <w:sz w:val="22"/>
          <w:szCs w:val="22"/>
          <w:u w:val="single"/>
          <w:bdr w:val="none" w:color="auto" w:sz="0" w:space="0"/>
          <w:shd w:val="clear" w:fill="F7F7F7"/>
        </w:rPr>
        <w:instrText xml:space="preserve"> HYPERLINK "http://jyt.hunan.gov.cn/jyt/sjyt/xxgk/tzgg/202006/t20200612_1012872.html" \o "《湖南省2020年普通高等学校招生工作实施办法》" \t "https://zs.nxu.edu.cn/info/1031/_blank" </w:instrTex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BA2636"/>
          <w:spacing w:val="0"/>
          <w:sz w:val="22"/>
          <w:szCs w:val="22"/>
          <w:u w:val="single"/>
          <w:bdr w:val="none" w:color="auto" w:sz="0" w:space="0"/>
          <w:shd w:val="clear" w:fill="F7F7F7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BA2636"/>
          <w:spacing w:val="0"/>
          <w:sz w:val="22"/>
          <w:szCs w:val="22"/>
          <w:u w:val="single"/>
          <w:bdr w:val="none" w:color="auto" w:sz="0" w:space="0"/>
          <w:shd w:val="clear" w:fill="F7F7F7"/>
        </w:rPr>
        <w:t>文字来源：《湖南省2020年普通高等学校招生工作实施办法》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BA2636"/>
          <w:spacing w:val="0"/>
          <w:sz w:val="22"/>
          <w:szCs w:val="22"/>
          <w:u w:val="single"/>
          <w:bdr w:val="none" w:color="auto" w:sz="0" w:space="0"/>
          <w:shd w:val="clear" w:fill="F7F7F7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D2D93"/>
    <w:rsid w:val="10777405"/>
    <w:rsid w:val="1AD36515"/>
    <w:rsid w:val="1EED151B"/>
    <w:rsid w:val="2FA14A8A"/>
    <w:rsid w:val="3C6C6C08"/>
    <w:rsid w:val="3E9525F2"/>
    <w:rsid w:val="520D2D93"/>
    <w:rsid w:val="5B2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2021-02-25T06:49:00Z</dcterms:created>
  <dc:creator>Administrator</dc:creator>
  <cp:lastModifiedBy>Administrator</cp:lastModifiedBy>
  <dcterms:modified xsi:type="dcterms:W3CDTF">2021-02-25T07:05:21Z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